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BB" w:rsidRDefault="00F07ABB">
      <w:pPr>
        <w:pStyle w:val="Default"/>
      </w:pPr>
      <w:bookmarkStart w:id="0" w:name="_GoBack"/>
      <w:bookmarkEnd w:id="0"/>
    </w:p>
    <w:p w:rsidR="00F07ABB" w:rsidRDefault="00F07ABB">
      <w:pPr>
        <w:pStyle w:val="CM2"/>
        <w:spacing w:after="512" w:line="276" w:lineRule="atLeast"/>
        <w:ind w:left="8527"/>
        <w:jc w:val="both"/>
        <w:rPr>
          <w:color w:val="000000"/>
          <w:sz w:val="23"/>
          <w:szCs w:val="23"/>
        </w:rPr>
      </w:pPr>
      <w:r>
        <w:t xml:space="preserve"> </w:t>
      </w:r>
      <w:r w:rsidRPr="004D0284">
        <w:rPr>
          <w:b/>
          <w:bCs/>
          <w:color w:val="000000"/>
          <w:sz w:val="23"/>
          <w:szCs w:val="23"/>
        </w:rPr>
        <w:t xml:space="preserve">Allegato </w:t>
      </w:r>
      <w:r w:rsidR="004D0284">
        <w:rPr>
          <w:b/>
          <w:bCs/>
          <w:color w:val="000000"/>
          <w:sz w:val="23"/>
          <w:szCs w:val="23"/>
        </w:rPr>
        <w:t>8</w:t>
      </w:r>
      <w:r w:rsidRPr="004D0284">
        <w:rPr>
          <w:b/>
          <w:bCs/>
          <w:color w:val="000000"/>
          <w:sz w:val="23"/>
          <w:szCs w:val="23"/>
        </w:rPr>
        <w:t>)</w:t>
      </w:r>
      <w:r>
        <w:rPr>
          <w:b/>
          <w:bCs/>
          <w:color w:val="000000"/>
          <w:sz w:val="23"/>
          <w:szCs w:val="23"/>
        </w:rPr>
        <w:t xml:space="preserve"> </w:t>
      </w:r>
    </w:p>
    <w:p w:rsidR="00F07ABB" w:rsidRDefault="00F07ABB">
      <w:pPr>
        <w:pStyle w:val="CM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DICHIARAZIONE Piano Nazionale Anticorruzione (P.N.A.), approvato dall’Autorità Nazionale Anticorruzione con delibera n. 72/2013, e adottato dal Comune di Vittoria con Deliberazione della Commissione Straordinaria con i poteri della Giunta Comunale n. 20 del 22/01/2019 visionabile e scaricabile al link </w:t>
      </w:r>
      <w:hyperlink r:id="rId5" w:history="1">
        <w:r>
          <w:rPr>
            <w:color w:val="0000FF"/>
            <w:sz w:val="20"/>
            <w:szCs w:val="20"/>
            <w:u w:val="single"/>
          </w:rPr>
          <w:t>https://www.comunevittoria.gov.it/atti-amministrativi/deliberazioni-della-commissione</w:t>
        </w:r>
        <w:r>
          <w:rPr>
            <w:color w:val="0000FF"/>
            <w:sz w:val="20"/>
            <w:szCs w:val="20"/>
            <w:u w:val="single"/>
          </w:rPr>
          <w:softHyphen/>
        </w:r>
      </w:hyperlink>
    </w:p>
    <w:p w:rsidR="00F07ABB" w:rsidRDefault="00F07ABB">
      <w:pPr>
        <w:pStyle w:val="CM3"/>
        <w:spacing w:after="690"/>
        <w:jc w:val="both"/>
        <w:rPr>
          <w:color w:val="000000"/>
          <w:sz w:val="23"/>
          <w:szCs w:val="23"/>
        </w:rPr>
      </w:pPr>
      <w:hyperlink r:id="rId6" w:history="1">
        <w:r>
          <w:rPr>
            <w:color w:val="0000FF"/>
            <w:sz w:val="20"/>
            <w:szCs w:val="20"/>
            <w:u w:val="single"/>
          </w:rPr>
          <w:t xml:space="preserve">straordinaria-poteri-della-giunta/?action=visatto&amp;id=6552 </w:t>
        </w:r>
      </w:hyperlink>
    </w:p>
    <w:p w:rsidR="004D0284" w:rsidRDefault="00F07ABB" w:rsidP="004D0284">
      <w:pPr>
        <w:spacing w:line="30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>
        <w:rPr>
          <w:sz w:val="23"/>
          <w:szCs w:val="23"/>
        </w:rPr>
        <w:t>Procedura aperta per l’affidamento de</w:t>
      </w:r>
      <w:r w:rsidR="004D0284">
        <w:rPr>
          <w:sz w:val="23"/>
          <w:szCs w:val="23"/>
        </w:rPr>
        <w:t>l servizio tecnico di:</w:t>
      </w:r>
      <w:r>
        <w:rPr>
          <w:sz w:val="23"/>
          <w:szCs w:val="23"/>
        </w:rPr>
        <w:t xml:space="preserve"> </w:t>
      </w:r>
      <w:r w:rsidR="004D0284" w:rsidRPr="004D0284">
        <w:rPr>
          <w:rFonts w:ascii="Times New Roman" w:hAnsi="Times New Roman"/>
          <w:sz w:val="23"/>
          <w:szCs w:val="23"/>
        </w:rPr>
        <w:t>Pro</w:t>
      </w:r>
      <w:r w:rsidR="004D0284">
        <w:rPr>
          <w:rFonts w:ascii="Times New Roman" w:hAnsi="Times New Roman"/>
          <w:sz w:val="23"/>
          <w:szCs w:val="23"/>
        </w:rPr>
        <w:t xml:space="preserve">gettazione esecutiva, Direzione </w:t>
      </w:r>
      <w:r w:rsidR="004D0284" w:rsidRPr="004D0284">
        <w:rPr>
          <w:rFonts w:ascii="Times New Roman" w:hAnsi="Times New Roman"/>
          <w:sz w:val="23"/>
          <w:szCs w:val="23"/>
        </w:rPr>
        <w:t>lavori,  Misura e contabilità, coordinamento sicurezza in fase di esecuzione  afferenti ai lavori di “Progetto di riqualificazione funzionale del Porto Peschereccio di Scoglitti</w:t>
      </w:r>
      <w:r w:rsidRPr="004D0284">
        <w:rPr>
          <w:sz w:val="23"/>
          <w:szCs w:val="23"/>
        </w:rPr>
        <w:t>”</w:t>
      </w:r>
      <w:r w:rsidR="004D0284">
        <w:rPr>
          <w:sz w:val="23"/>
          <w:szCs w:val="23"/>
        </w:rPr>
        <w:t>.</w:t>
      </w:r>
    </w:p>
    <w:p w:rsidR="004D0284" w:rsidRPr="004D0284" w:rsidRDefault="00F07ABB" w:rsidP="004D0284">
      <w:pPr>
        <w:spacing w:line="300" w:lineRule="auto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 - </w:t>
      </w:r>
      <w:r w:rsidR="004D0284" w:rsidRPr="004D0284">
        <w:rPr>
          <w:rFonts w:ascii="Times New Roman" w:hAnsi="Times New Roman"/>
          <w:sz w:val="23"/>
          <w:szCs w:val="23"/>
        </w:rPr>
        <w:t>C.I.G.: 79684740C5</w:t>
      </w:r>
      <w:r w:rsidR="004D0284">
        <w:rPr>
          <w:rFonts w:ascii="Times New Roman" w:hAnsi="Times New Roman"/>
          <w:sz w:val="23"/>
          <w:szCs w:val="23"/>
        </w:rPr>
        <w:t xml:space="preserve"> </w:t>
      </w:r>
      <w:r w:rsidR="004D0284" w:rsidRPr="004D0284">
        <w:rPr>
          <w:rFonts w:ascii="Times New Roman" w:hAnsi="Times New Roman"/>
          <w:sz w:val="23"/>
          <w:szCs w:val="23"/>
        </w:rPr>
        <w:t xml:space="preserve"> C.U.P. :D51E17000280009</w:t>
      </w:r>
    </w:p>
    <w:p w:rsidR="00F07ABB" w:rsidRDefault="00F07ABB" w:rsidP="004D0284">
      <w:pPr>
        <w:pStyle w:val="CM3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Con la presente dichiarazione , il sottoscritto/a ………………..……………</w:t>
      </w:r>
      <w:r w:rsidR="004D0284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………….., nato a </w:t>
      </w:r>
    </w:p>
    <w:p w:rsidR="00F07ABB" w:rsidRDefault="00F07ABB" w:rsidP="004D0284">
      <w:pPr>
        <w:pStyle w:val="CM4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</w:t>
      </w:r>
      <w:r w:rsidR="004D0284">
        <w:rPr>
          <w:sz w:val="23"/>
          <w:szCs w:val="23"/>
        </w:rPr>
        <w:t>…</w:t>
      </w:r>
      <w:r>
        <w:rPr>
          <w:sz w:val="23"/>
          <w:szCs w:val="23"/>
        </w:rPr>
        <w:t xml:space="preserve">.. il </w:t>
      </w:r>
      <w:r w:rsidR="004D0284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………….. e residente a ……………………………………via ……. </w:t>
      </w:r>
    </w:p>
    <w:p w:rsidR="00F07ABB" w:rsidRDefault="00F07ABB" w:rsidP="004D0284">
      <w:pPr>
        <w:pStyle w:val="CM4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…………………….. nella qualità di. …………………………………..…… partecipante alla procedura sopra indicata </w:t>
      </w:r>
    </w:p>
    <w:p w:rsidR="004D0284" w:rsidRDefault="004D0284" w:rsidP="004D0284">
      <w:pPr>
        <w:pStyle w:val="Default"/>
        <w:spacing w:line="276" w:lineRule="atLeast"/>
        <w:jc w:val="both"/>
        <w:rPr>
          <w:color w:val="auto"/>
          <w:sz w:val="23"/>
          <w:szCs w:val="23"/>
          <w:u w:val="single"/>
        </w:rPr>
      </w:pPr>
    </w:p>
    <w:p w:rsidR="00F07ABB" w:rsidRDefault="00F07ABB" w:rsidP="004D0284">
      <w:pPr>
        <w:pStyle w:val="Default"/>
        <w:spacing w:line="276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u w:val="single"/>
        </w:rPr>
        <w:t xml:space="preserve">Si obbliga espressamente nel caso di aggiudicazione: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 di distorcerne la relativa corretta esecuzione;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 segnalare all’Amministrazione qualsiasi tentativo di turbativa, irregolarità o distorsione nelle fasi di svolgimento della procedura di affidamento e/o durante l’esecuzione del contratto, da parte di ogni interessato o addetto o di chiunque possa influenzare le decisioni relative all'appalto in oggetto;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dichiarare di non trovarsi in situazioni di controllo o di collegamento formale o sostanziale con altri concorrenti e che non si è accordato e non si accorderà con altri partecipanti alla procedura di appalto;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-ad informare tutto il personale di cui si avvale del presente patto di integrità e degli obblighi in esso convenuti; </w:t>
      </w:r>
    </w:p>
    <w:p w:rsidR="004D0284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vigilare affinché gli impegni sopra indicati siano osservati da tutti i collaboratori e dipendenti nell’esercizio dei compiti loro assegnati;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denunziare alla Pubblica Autorità competente ogni irregolarità o distorsione di cui sia venuto a conoscenza per quanto attiene all’oggetto dell'appalto;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dichiarare, ai fini dell’applicazione dell’art.53, comma 16 ter, del decreto legislativo n.165/2001, di non aver concluso contratti di lavoro subordinato o autonomo e, comunque, di non aver attribuito incarichi ad ex dipendenti dell’Amministrazione che hanno esercitato poteri autoritativi o negoziali per conto dell’Amministrazione nei loro confronti, per il triennio successivo alla cessazione del rapporto. </w:t>
      </w:r>
    </w:p>
    <w:p w:rsidR="00F07ABB" w:rsidRDefault="00F07ABB">
      <w:pPr>
        <w:pStyle w:val="Default"/>
        <w:rPr>
          <w:color w:val="auto"/>
        </w:rPr>
      </w:pPr>
    </w:p>
    <w:p w:rsidR="00F07ABB" w:rsidRDefault="00F07ABB">
      <w:pPr>
        <w:pStyle w:val="CM5"/>
        <w:pageBreakBefore/>
        <w:spacing w:after="236" w:line="276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“Efficacia del patto d'integrità” </w:t>
      </w:r>
    </w:p>
    <w:p w:rsidR="00F07ABB" w:rsidRDefault="00F07ABB">
      <w:pPr>
        <w:pStyle w:val="CM3"/>
        <w:spacing w:after="690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contenuto del patto di integrità e le relative sanzioni resteranno in vigore sino alla completa esecuzione del contratto. </w:t>
      </w:r>
    </w:p>
    <w:p w:rsidR="00F07ABB" w:rsidRDefault="00B803EF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2451100</wp:posOffset>
                </wp:positionV>
                <wp:extent cx="6627495" cy="108077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193pt;width:521.8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Lf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" o:allowincell="f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</w:p>
    <w:p w:rsidR="00F07ABB" w:rsidRDefault="00F07ABB" w:rsidP="00F07A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caso di R.T.I. ecc.. la presente autodichiarazione dovrà essere prodotta da ogni singola impresa </w:t>
      </w:r>
    </w:p>
    <w:p w:rsidR="00944D34" w:rsidRDefault="00944D34" w:rsidP="00F07ABB">
      <w:pPr>
        <w:pStyle w:val="Default"/>
        <w:rPr>
          <w:color w:val="auto"/>
          <w:sz w:val="23"/>
          <w:szCs w:val="23"/>
        </w:rPr>
      </w:pPr>
    </w:p>
    <w:p w:rsidR="00944D34" w:rsidRDefault="00944D34" w:rsidP="00944D34">
      <w:pPr>
        <w:pStyle w:val="Predefinito"/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44D34" w:rsidRDefault="00944D34" w:rsidP="00944D34">
      <w:pPr>
        <w:pStyle w:val="Predefinito"/>
        <w:spacing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(Luogo e data) 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IL DICHIARANTE</w:t>
      </w:r>
    </w:p>
    <w:p w:rsidR="00944D34" w:rsidRDefault="00944D34" w:rsidP="00944D34">
      <w:pPr>
        <w:pStyle w:val="Predefinito"/>
        <w:spacing w:line="100" w:lineRule="atLeast"/>
        <w:ind w:left="4253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_____________________________</w:t>
      </w:r>
    </w:p>
    <w:p w:rsidR="00944D34" w:rsidRDefault="00944D34" w:rsidP="00944D34">
      <w:pPr>
        <w:pStyle w:val="Predefinito"/>
        <w:spacing w:line="100" w:lineRule="atLeast"/>
        <w:ind w:left="4253"/>
        <w:jc w:val="center"/>
      </w:pPr>
      <w:r>
        <w:rPr>
          <w:rFonts w:ascii="Times New Roman" w:eastAsia="Times New Roman" w:hAnsi="Times New Roman"/>
          <w:sz w:val="24"/>
          <w:szCs w:val="24"/>
          <w:lang w:eastAsia="it-IT"/>
        </w:rPr>
        <w:t>(timbro e firma)</w:t>
      </w:r>
    </w:p>
    <w:p w:rsidR="00944D34" w:rsidRDefault="00944D34" w:rsidP="00F07ABB">
      <w:pPr>
        <w:pStyle w:val="Default"/>
      </w:pPr>
    </w:p>
    <w:p w:rsidR="00944D34" w:rsidRDefault="00944D34" w:rsidP="00F07ABB">
      <w:pPr>
        <w:pStyle w:val="Default"/>
      </w:pPr>
    </w:p>
    <w:p w:rsidR="00944D34" w:rsidRDefault="00944D34" w:rsidP="00F07ABB">
      <w:pPr>
        <w:pStyle w:val="Default"/>
      </w:pPr>
      <w:r>
        <w:t>Si allega documento di riconoscimento</w:t>
      </w:r>
    </w:p>
    <w:sectPr w:rsidR="00944D34" w:rsidSect="004D0284">
      <w:pgSz w:w="11900" w:h="17340"/>
      <w:pgMar w:top="810" w:right="878" w:bottom="207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4"/>
    <w:rsid w:val="004D0284"/>
    <w:rsid w:val="00783D6F"/>
    <w:rsid w:val="00944D34"/>
    <w:rsid w:val="00AE4F42"/>
    <w:rsid w:val="00B03E45"/>
    <w:rsid w:val="00B803EF"/>
    <w:rsid w:val="00F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Predefinito">
    <w:name w:val="Predefinito"/>
    <w:rsid w:val="00944D34"/>
    <w:pPr>
      <w:tabs>
        <w:tab w:val="left" w:pos="708"/>
      </w:tabs>
      <w:suppressAutoHyphens/>
      <w:spacing w:line="360" w:lineRule="auto"/>
      <w:jc w:val="right"/>
    </w:pPr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Predefinito">
    <w:name w:val="Predefinito"/>
    <w:rsid w:val="00944D34"/>
    <w:pPr>
      <w:tabs>
        <w:tab w:val="left" w:pos="708"/>
      </w:tabs>
      <w:suppressAutoHyphens/>
      <w:spacing w:line="360" w:lineRule="auto"/>
      <w:jc w:val="right"/>
    </w:pPr>
    <w:rPr>
      <w:rFonts w:ascii="Calibri" w:eastAsia="SimSu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unevittoria.gov.it/atti-amministrativi/deliberazioni-della-commissione-straordinaria-poteri-della-giunta/?action=visatto&amp;id=6552" TargetMode="External"/><Relationship Id="rId5" Type="http://schemas.openxmlformats.org/officeDocument/2006/relationships/hyperlink" Target="https://www.comunevittoria.gov.it/atti-amministrativi/deliberazioni-della-commissione-straordinaria-poteri-della-giunta/?action=visatto&amp;id=6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2019-08-08T08:32:00Z</dcterms:created>
  <dcterms:modified xsi:type="dcterms:W3CDTF">2019-08-08T08:32:00Z</dcterms:modified>
</cp:coreProperties>
</file>