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5" w:rsidRDefault="00762365" w:rsidP="00762365">
      <w:pPr>
        <w:rPr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Allegato 2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M</w:t>
      </w:r>
      <w:r w:rsidRPr="00DC5740">
        <w:rPr>
          <w:rFonts w:ascii="Times New Roman" w:hAnsi="Times New Roman"/>
          <w:b/>
          <w:sz w:val="28"/>
          <w:szCs w:val="28"/>
        </w:rPr>
        <w:t>od</w:t>
      </w:r>
      <w:proofErr w:type="spellEnd"/>
      <w:r w:rsidRPr="00DC5740">
        <w:rPr>
          <w:rFonts w:ascii="Times New Roman" w:hAnsi="Times New Roman"/>
          <w:b/>
          <w:sz w:val="28"/>
          <w:szCs w:val="28"/>
        </w:rPr>
        <w:t>. 1</w:t>
      </w: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762365" w:rsidRPr="00DC5740" w:rsidRDefault="00762365" w:rsidP="00762365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Direzione Politiche socio Assistenziali, Pubblica Istruzione e </w:t>
      </w:r>
    </w:p>
    <w:p w:rsidR="00762365" w:rsidRPr="00DC5740" w:rsidRDefault="00762365" w:rsidP="00762365">
      <w:pPr>
        <w:jc w:val="right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Politiche Culturali – </w:t>
      </w:r>
      <w:r w:rsidRPr="00DC5740">
        <w:rPr>
          <w:rFonts w:ascii="Times New Roman" w:hAnsi="Times New Roman"/>
          <w:b/>
        </w:rPr>
        <w:t>Settore Politiche Sportive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ISTANZA DI PARTECIPAZIONE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DICHIARAZIONI SOSTITUTIVE</w:t>
      </w:r>
    </w:p>
    <w:p w:rsidR="00762365" w:rsidRPr="00DC5740" w:rsidRDefault="00762365" w:rsidP="00762365">
      <w:pPr>
        <w:jc w:val="center"/>
        <w:rPr>
          <w:rFonts w:ascii="Times New Roman" w:hAnsi="Times New Roman"/>
          <w:sz w:val="16"/>
          <w:szCs w:val="16"/>
        </w:rPr>
      </w:pPr>
      <w:r w:rsidRPr="00DC5740">
        <w:rPr>
          <w:rFonts w:ascii="Times New Roman" w:hAnsi="Times New Roman"/>
          <w:b/>
          <w:sz w:val="16"/>
          <w:szCs w:val="16"/>
        </w:rPr>
        <w:t xml:space="preserve">Ex Art. 80 e 83,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d.lgs</w:t>
      </w:r>
      <w:proofErr w:type="spellEnd"/>
      <w:r w:rsidRPr="00DC5740">
        <w:rPr>
          <w:rFonts w:ascii="Times New Roman" w:hAnsi="Times New Roman"/>
          <w:b/>
          <w:sz w:val="16"/>
          <w:szCs w:val="16"/>
        </w:rPr>
        <w:t xml:space="preserve"> 50/2016 e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smi</w:t>
      </w:r>
      <w:proofErr w:type="spellEnd"/>
    </w:p>
    <w:p w:rsidR="00762365" w:rsidRPr="00DC5740" w:rsidRDefault="00762365" w:rsidP="00762365">
      <w:pPr>
        <w:jc w:val="both"/>
        <w:rPr>
          <w:rFonts w:ascii="Times New Roman" w:hAnsi="Times New Roman"/>
          <w:b/>
        </w:rPr>
      </w:pPr>
    </w:p>
    <w:p w:rsidR="00762365" w:rsidRPr="00C97D53" w:rsidRDefault="00762365" w:rsidP="00762365">
      <w:pPr>
        <w:pStyle w:val="Standard"/>
        <w:jc w:val="center"/>
        <w:rPr>
          <w:b/>
          <w:sz w:val="22"/>
        </w:rPr>
      </w:pPr>
      <w:r w:rsidRPr="00DC5740">
        <w:rPr>
          <w:rFonts w:cs="Times New Roman"/>
          <w:b/>
          <w:szCs w:val="22"/>
        </w:rPr>
        <w:t xml:space="preserve">OGGETTO: ISTANZA DI PARTECIPAZIONE AL BANDO </w:t>
      </w:r>
      <w:r>
        <w:rPr>
          <w:rFonts w:cs="Times New Roman"/>
          <w:b/>
          <w:szCs w:val="22"/>
        </w:rPr>
        <w:t>PER L’</w:t>
      </w:r>
      <w:r w:rsidRPr="00C97D53">
        <w:rPr>
          <w:b/>
          <w:sz w:val="22"/>
        </w:rPr>
        <w:t xml:space="preserve">AFFIDAMENTO DELLA FORNITURA DI SERVIZIO PER LA REALIZZAZIONE, GESTIONE, CUSTODIA E SMONTAGGIO DELL’IMPIANTO SPORTIVO POLIVALENTE TEMPORANEO SULLA RIVIERA LANTERNA – SCOGLITTI </w:t>
      </w:r>
    </w:p>
    <w:p w:rsidR="00762365" w:rsidRDefault="00762365" w:rsidP="00762365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Il sottoscritto…………………………………………………………………………………………….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Nato a……………………………………………………il……………………………………………..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Residente a ………………………………….in via……………………………………………………...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In qualità di……………………………………………………………………………………………….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Della (associazione., parrocchia, società)………………………………………………………………...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Iscritta al registro Coni al n. identificativo……………………………………………………………….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Con sede in……………………………………………………………………………………………….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 associazione……………………………………………………………………………….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Partita iva associazione…………………………………………………………………………………...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n. tel./</w:t>
      </w:r>
      <w:proofErr w:type="spellStart"/>
      <w:r w:rsidRPr="00DC5740">
        <w:rPr>
          <w:rFonts w:ascii="Times New Roman" w:hAnsi="Times New Roman"/>
        </w:rPr>
        <w:t>cell</w:t>
      </w:r>
      <w:proofErr w:type="spellEnd"/>
      <w:r w:rsidRPr="00DC5740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e-mail……………………………………………………………………………………………………..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Chiede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Di partecipare alla procedura aperta indicata in oggetto</w:t>
      </w:r>
      <w:r>
        <w:rPr>
          <w:rFonts w:ascii="Times New Roman" w:hAnsi="Times New Roman"/>
        </w:rPr>
        <w:t>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 xml:space="preserve">Ai sensi e per gli effetti degli articoli 46 e 47 del D.P.R. 28 dicembre 2000 n.445, consapevole delle sanzioni penali previste dall’articolo 76 del medesimo D.P.R. n. 445/2000 per le ipotesi di falsità in atti e dichiarazioni mendaci ivi indicate e consapevole, altresì, che qualora emerga la non veridicità del contenuto della presente dichiarazione, questa associazione decadrà dai benefici per i quali la stessa è rilasciata; inoltre, </w:t>
      </w:r>
      <w:r w:rsidRPr="00DC5740">
        <w:rPr>
          <w:rFonts w:ascii="Times New Roman" w:hAnsi="Times New Roman"/>
        </w:rPr>
        <w:lastRenderedPageBreak/>
        <w:t xml:space="preserve">qualora la non veridicità del contenuto della presente dichiarazione fosse accertata dopo la stipula del contratto questo s’intenderà risolto di diritto ai sensi dell’art. 1353 e ss. Cod. </w:t>
      </w:r>
      <w:proofErr w:type="spellStart"/>
      <w:r w:rsidRPr="00DC5740">
        <w:rPr>
          <w:rFonts w:ascii="Times New Roman" w:hAnsi="Times New Roman"/>
        </w:rPr>
        <w:t>Civ</w:t>
      </w:r>
      <w:proofErr w:type="spellEnd"/>
      <w:r w:rsidRPr="00DC5740">
        <w:rPr>
          <w:rFonts w:ascii="Times New Roman" w:hAnsi="Times New Roman"/>
        </w:rPr>
        <w:t>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DICHIARA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 xml:space="preserve">Che non sussiste alcuna delle cause di esclusione di cui all’art. 80, comma 1, 2, 4, 5 del d.lgs. 50/2016 e successive modificazioni;  </w:t>
      </w: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essere iscritto al registro C.O.N.I. all’identificativo n. ………………………………………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piena e integrale conoscenza del contenuto dei documenti di gara e di approvare specificamente, senza alcuna riserva,  tutte le disposizioni contenute nel Bando, nel relativo disciplinare di gara e Capitolato e nei suoi allegati;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dell’impianto e delle schede tecniche 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non trovarsi, in ogni caso, in nessuna delle ipotesi di incapacità a contrarre con la Pubblica Amministrazione ai sensi delle norme vigenti;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è in regola, ai sensi dell’art. 17 della L. 68/89, con le norme che disciplinano il diritto al lavoro dei disabili;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correttamente adempiuto agli obblighi di sicurezza e salute dei lavoratori previsti dalla vigente normativa, d.lgs. 81/2008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di tutte le circostanze generali e particolari che possono influire sullo svolgimento del servizio e di ritenere le condizioni tal da consentire l’offerta;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effettuato il sopralluogo;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impegnarsi a gestire l’impianto dall’atto di aggiudicazione, nelle more della firma del contratto , nei termini previsti dalla convenzione e dal bando di gara e di essere in possesso dell’organizzazione interna necessaria alla conduzione dell’impianto;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autorizzare l’invio delle comunicazioni al seguente indirizzo di posta elettronica</w:t>
      </w:r>
    </w:p>
    <w:p w:rsidR="00762365" w:rsidRPr="00DC5740" w:rsidRDefault="00762365" w:rsidP="00762365">
      <w:pPr>
        <w:pStyle w:val="Paragrafoelenco"/>
        <w:jc w:val="both"/>
        <w:rPr>
          <w:rFonts w:cs="Times New Roman"/>
        </w:rPr>
      </w:pPr>
      <w:r w:rsidRPr="00DC5740">
        <w:rPr>
          <w:rFonts w:cs="Times New Roman"/>
        </w:rPr>
        <w:t>……………………………………………………………………………………….o di ritirarle personalmente presso gli uffici comunali previa comunicazione telefonica;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 xml:space="preserve">Di essere informato, ai sensi e per gli effetti del D.lgs. 196/2003, che i dati personali raccolti saranno trattati, anche con strumenti informatici, esclusivamente nell’ambito del procedimento per il quale la dichiarazione viene resa; 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lastRenderedPageBreak/>
        <w:t>Che l’Associazione è affiliata alla Federazione Sportiva/Ente di promozione sportiva……………………………………………………………………………………………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Si allega: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Copia </w:t>
      </w:r>
      <w:proofErr w:type="spellStart"/>
      <w:r>
        <w:rPr>
          <w:rFonts w:cs="Times New Roman"/>
        </w:rPr>
        <w:t>del</w:t>
      </w:r>
      <w:r w:rsidRPr="00DC5740">
        <w:rPr>
          <w:rFonts w:cs="Times New Roman"/>
        </w:rPr>
        <w:t>o</w:t>
      </w:r>
      <w:proofErr w:type="spellEnd"/>
      <w:r w:rsidRPr="00DC5740">
        <w:rPr>
          <w:rFonts w:cs="Times New Roman"/>
        </w:rPr>
        <w:t xml:space="preserve"> statuto dell’ Associazione redatto nella forma dell’atto pubblico o di scrittura privata autenticata o registrata nel quale deve essere espressamente dichiarata la mancanza di finalità di lucro.</w:t>
      </w:r>
    </w:p>
    <w:p w:rsidR="00762365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DC5740">
        <w:rPr>
          <w:rFonts w:cs="Times New Roman"/>
        </w:rPr>
        <w:t>Fotocopia Documento di Riconoscimento</w:t>
      </w:r>
    </w:p>
    <w:p w:rsidR="00762365" w:rsidRPr="00DC5740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Altri documenti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  <w:sz w:val="28"/>
          <w:szCs w:val="28"/>
        </w:rPr>
      </w:pPr>
      <w:r w:rsidRPr="00DC5740"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                                                   </w:t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  <w:t xml:space="preserve">Firma                  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Pr="00E12CB0" w:rsidRDefault="00762365" w:rsidP="00762365">
      <w:pPr>
        <w:pStyle w:val="Standard"/>
        <w:spacing w:line="360" w:lineRule="auto"/>
        <w:rPr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lastRenderedPageBreak/>
        <w:t>A</w:t>
      </w:r>
      <w:r w:rsidRPr="00E12CB0">
        <w:rPr>
          <w:rFonts w:cs="Tahoma"/>
          <w:b/>
          <w:color w:val="000000"/>
          <w:sz w:val="28"/>
          <w:szCs w:val="28"/>
        </w:rPr>
        <w:t xml:space="preserve">LLEGATO  3       </w:t>
      </w:r>
      <w:r w:rsidRPr="00E12CB0">
        <w:rPr>
          <w:rFonts w:cs="Tahoma"/>
          <w:b/>
          <w:vanish/>
          <w:color w:val="000000"/>
          <w:sz w:val="28"/>
          <w:szCs w:val="28"/>
        </w:rPr>
        <w:t>5) e ……………………………………………………………….…............</w:t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vanish/>
          <w:color w:val="000000"/>
          <w:sz w:val="28"/>
          <w:szCs w:val="28"/>
        </w:rPr>
        <w:pgNum/>
      </w:r>
      <w:r w:rsidRPr="00E12CB0">
        <w:rPr>
          <w:rFonts w:cs="Tahoma"/>
          <w:b/>
          <w:color w:val="000000"/>
          <w:sz w:val="28"/>
          <w:szCs w:val="28"/>
        </w:rPr>
        <w:t xml:space="preserve"> </w:t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r>
        <w:rPr>
          <w:rFonts w:cs="Tahoma"/>
          <w:b/>
          <w:color w:val="000000"/>
          <w:sz w:val="28"/>
          <w:szCs w:val="28"/>
        </w:rPr>
        <w:tab/>
      </w:r>
      <w:proofErr w:type="spellStart"/>
      <w:r w:rsidRPr="00E12CB0">
        <w:rPr>
          <w:rFonts w:cs="Arial"/>
          <w:b/>
          <w:bCs/>
          <w:sz w:val="28"/>
          <w:szCs w:val="28"/>
        </w:rPr>
        <w:t>Mod</w:t>
      </w:r>
      <w:proofErr w:type="spellEnd"/>
      <w:r w:rsidRPr="00E12CB0">
        <w:rPr>
          <w:rFonts w:cs="Arial"/>
          <w:b/>
          <w:bCs/>
          <w:sz w:val="28"/>
          <w:szCs w:val="28"/>
        </w:rPr>
        <w:t>. 2</w:t>
      </w:r>
    </w:p>
    <w:p w:rsidR="00762365" w:rsidRPr="00E12CB0" w:rsidRDefault="00762365" w:rsidP="00762365">
      <w:pPr>
        <w:pStyle w:val="Standard"/>
        <w:autoSpaceDE w:val="0"/>
        <w:jc w:val="center"/>
        <w:rPr>
          <w:rFonts w:cs="Arial"/>
          <w:b/>
          <w:bCs/>
          <w:sz w:val="28"/>
          <w:szCs w:val="28"/>
        </w:rPr>
      </w:pPr>
    </w:p>
    <w:p w:rsidR="00762365" w:rsidRDefault="00762365" w:rsidP="00762365">
      <w:pPr>
        <w:pStyle w:val="Standard"/>
        <w:autoSpaceDE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 DICHIARAZIONI  SITUAZIONI PERSONALI PER SOCI, DIRETTORI TECNICI, AMMINISTRATORI MUNITI DI POTERE DI RAPPRESENTANZA AI SENSI DELL’ART. 80, COMMA 3,  D.LGS. 50/2016</w:t>
      </w:r>
    </w:p>
    <w:p w:rsidR="00762365" w:rsidRDefault="00762365" w:rsidP="00762365">
      <w:pPr>
        <w:pStyle w:val="Standard"/>
        <w:autoSpaceDE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RESA AI SENSI DEGLI ART. 46 E 47 DEL DPR 445/2000</w:t>
      </w:r>
    </w:p>
    <w:p w:rsidR="00762365" w:rsidRDefault="00762365" w:rsidP="00762365">
      <w:pPr>
        <w:pStyle w:val="Standard"/>
        <w:autoSpaceDE w:val="0"/>
        <w:jc w:val="both"/>
        <w:rPr>
          <w:rFonts w:cs="Arial"/>
          <w:b/>
          <w:bCs/>
          <w:sz w:val="20"/>
          <w:szCs w:val="20"/>
        </w:rPr>
      </w:pPr>
    </w:p>
    <w:p w:rsidR="00762365" w:rsidRDefault="00762365" w:rsidP="00762365">
      <w:pPr>
        <w:pStyle w:val="Standard"/>
        <w:autoSpaceDE w:val="0"/>
        <w:jc w:val="both"/>
        <w:rPr>
          <w:rFonts w:cs="Arial"/>
          <w:b/>
          <w:bCs/>
          <w:sz w:val="20"/>
          <w:szCs w:val="20"/>
        </w:rPr>
      </w:pPr>
    </w:p>
    <w:p w:rsidR="00762365" w:rsidRDefault="00762365" w:rsidP="00762365">
      <w:pPr>
        <w:pStyle w:val="Standard"/>
        <w:autoSpaceDE w:val="0"/>
        <w:jc w:val="both"/>
        <w:rPr>
          <w:rFonts w:cs="Arial"/>
          <w:b/>
          <w:bCs/>
          <w:sz w:val="20"/>
          <w:szCs w:val="20"/>
        </w:rPr>
      </w:pPr>
    </w:p>
    <w:p w:rsidR="00762365" w:rsidRDefault="00762365" w:rsidP="00762365">
      <w:pPr>
        <w:pStyle w:val="Standard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line="276" w:lineRule="auto"/>
        <w:ind w:left="1276" w:hanging="1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PROCEDURA APERTA PER LA GESTIONE IMPIANTO SPORTIVO ____________________________________________________</w:t>
      </w:r>
    </w:p>
    <w:p w:rsidR="00762365" w:rsidRDefault="00762365" w:rsidP="00762365">
      <w:pPr>
        <w:pStyle w:val="Standard"/>
        <w:autoSpaceDE w:val="0"/>
        <w:jc w:val="both"/>
        <w:rPr>
          <w:rFonts w:cs="Arial"/>
          <w:sz w:val="20"/>
          <w:szCs w:val="20"/>
        </w:rPr>
      </w:pPr>
    </w:p>
    <w:p w:rsidR="00762365" w:rsidRDefault="00762365" w:rsidP="00762365">
      <w:pPr>
        <w:pStyle w:val="Standard"/>
        <w:autoSpaceDE w:val="0"/>
        <w:spacing w:line="480" w:lineRule="auto"/>
        <w:jc w:val="both"/>
        <w:rPr>
          <w:rFonts w:cs="Arial"/>
          <w:sz w:val="20"/>
          <w:szCs w:val="20"/>
        </w:rPr>
      </w:pPr>
    </w:p>
    <w:p w:rsidR="00762365" w:rsidRDefault="00762365" w:rsidP="00762365">
      <w:pPr>
        <w:pStyle w:val="Standard"/>
        <w:autoSpaceDE w:val="0"/>
        <w:spacing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Il/La sottoscritto/a …………………………………………… nato/a </w:t>
      </w:r>
      <w:proofErr w:type="spellStart"/>
      <w:r>
        <w:rPr>
          <w:rFonts w:cs="Arial"/>
          <w:sz w:val="20"/>
          <w:szCs w:val="20"/>
        </w:rPr>
        <w:t>a</w:t>
      </w:r>
      <w:proofErr w:type="spellEnd"/>
      <w:r>
        <w:rPr>
          <w:rFonts w:cs="Arial"/>
          <w:sz w:val="20"/>
          <w:szCs w:val="20"/>
        </w:rPr>
        <w:t xml:space="preserve"> …………………….…………………………………</w:t>
      </w:r>
    </w:p>
    <w:p w:rsidR="00762365" w:rsidRDefault="00762365" w:rsidP="00762365">
      <w:pPr>
        <w:pStyle w:val="Standard"/>
        <w:autoSpaceDE w:val="0"/>
        <w:spacing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il…………….……… e residente in …………………………..….., via ……………………….……………………………..</w:t>
      </w:r>
    </w:p>
    <w:p w:rsidR="00762365" w:rsidRDefault="00762365" w:rsidP="00762365">
      <w:pPr>
        <w:pStyle w:val="Standard"/>
        <w:autoSpaceDE w:val="0"/>
        <w:spacing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codice fiscale …………………………………….., in qualità di ………………………………………….……………….….</w:t>
      </w:r>
    </w:p>
    <w:p w:rsidR="00762365" w:rsidRDefault="00762365" w:rsidP="00762365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sz w:val="20"/>
          <w:szCs w:val="20"/>
        </w:rPr>
        <w:t></w:t>
      </w:r>
      <w:r>
        <w:rPr>
          <w:rFonts w:cs="Arial"/>
          <w:sz w:val="20"/>
          <w:szCs w:val="20"/>
        </w:rPr>
        <w:t>titolare/legale rappresentante (</w:t>
      </w:r>
      <w:r>
        <w:t>se persona diversa dal sottoscrittore delle dichiarazioni rese ai fini della partecipazione – allegato A</w:t>
      </w:r>
      <w:r>
        <w:rPr>
          <w:rFonts w:cs="Arial"/>
          <w:sz w:val="20"/>
          <w:szCs w:val="20"/>
        </w:rPr>
        <w:t>)</w:t>
      </w:r>
    </w:p>
    <w:p w:rsidR="00762365" w:rsidRDefault="00762365" w:rsidP="00762365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sz w:val="20"/>
          <w:szCs w:val="20"/>
        </w:rPr>
        <w:t></w:t>
      </w:r>
      <w:r>
        <w:rPr>
          <w:rFonts w:cs="Arial"/>
          <w:sz w:val="20"/>
          <w:szCs w:val="20"/>
        </w:rPr>
        <w:t>direttore tecnico</w:t>
      </w:r>
    </w:p>
    <w:p w:rsidR="00762365" w:rsidRDefault="00762365" w:rsidP="00762365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sz w:val="20"/>
          <w:szCs w:val="20"/>
        </w:rPr>
        <w:t></w:t>
      </w:r>
      <w:r>
        <w:rPr>
          <w:rFonts w:cs="Arial"/>
          <w:sz w:val="20"/>
          <w:szCs w:val="20"/>
        </w:rPr>
        <w:t>socio</w:t>
      </w:r>
    </w:p>
    <w:p w:rsidR="00762365" w:rsidRDefault="00762365" w:rsidP="00762365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sz w:val="20"/>
          <w:szCs w:val="20"/>
        </w:rPr>
        <w:t></w:t>
      </w:r>
      <w:r>
        <w:rPr>
          <w:rFonts w:cs="Arial"/>
          <w:sz w:val="20"/>
          <w:szCs w:val="20"/>
        </w:rPr>
        <w:t>amministratore con potere di rappresentanza dell’Associazione………………………………….......…….</w:t>
      </w:r>
    </w:p>
    <w:p w:rsidR="00762365" w:rsidRDefault="00762365" w:rsidP="00762365">
      <w:pPr>
        <w:pStyle w:val="Standard"/>
        <w:autoSpaceDE w:val="0"/>
        <w:jc w:val="both"/>
        <w:rPr>
          <w:rFonts w:cs="Arial"/>
          <w:sz w:val="20"/>
          <w:szCs w:val="20"/>
        </w:rPr>
      </w:pPr>
    </w:p>
    <w:p w:rsidR="00762365" w:rsidRDefault="00762365" w:rsidP="00762365">
      <w:pPr>
        <w:pStyle w:val="Standard"/>
        <w:autoSpaceDE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consapevole della responsabilità penale nella quale può incorrere in caso di dichiarazione mendace,</w:t>
      </w:r>
    </w:p>
    <w:p w:rsidR="00762365" w:rsidRDefault="00762365" w:rsidP="00762365">
      <w:pPr>
        <w:pStyle w:val="Standard"/>
        <w:autoSpaceDE w:val="0"/>
        <w:jc w:val="center"/>
        <w:rPr>
          <w:rFonts w:cs="Arial"/>
          <w:b/>
          <w:bCs/>
          <w:sz w:val="20"/>
          <w:szCs w:val="20"/>
        </w:rPr>
      </w:pPr>
    </w:p>
    <w:p w:rsidR="00762365" w:rsidRDefault="00762365" w:rsidP="00762365">
      <w:pPr>
        <w:pStyle w:val="Standard"/>
        <w:autoSpaceDE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DICHIARA</w:t>
      </w:r>
    </w:p>
    <w:p w:rsidR="00762365" w:rsidRDefault="00762365" w:rsidP="00762365">
      <w:pPr>
        <w:pStyle w:val="Standard"/>
        <w:autoSpaceDE w:val="0"/>
        <w:jc w:val="center"/>
        <w:rPr>
          <w:rFonts w:cs="Arial"/>
          <w:b/>
          <w:bCs/>
          <w:sz w:val="20"/>
          <w:szCs w:val="20"/>
        </w:rPr>
      </w:pPr>
    </w:p>
    <w:p w:rsidR="00762365" w:rsidRPr="00204DA7" w:rsidRDefault="00762365" w:rsidP="00762365">
      <w:pPr>
        <w:pStyle w:val="Standard"/>
        <w:autoSpaceDE w:val="0"/>
        <w:jc w:val="both"/>
      </w:pPr>
      <w:r w:rsidRPr="00204DA7">
        <w:rPr>
          <w:rFonts w:cs="Arial"/>
        </w:rPr>
        <w:t xml:space="preserve">a) che non sussiste, ai sensi dell’art. 80, comma 1, del D. </w:t>
      </w:r>
      <w:proofErr w:type="spellStart"/>
      <w:r w:rsidRPr="00204DA7">
        <w:rPr>
          <w:rFonts w:cs="Arial"/>
        </w:rPr>
        <w:t>Lgs</w:t>
      </w:r>
      <w:proofErr w:type="spellEnd"/>
      <w:r w:rsidRPr="00204DA7">
        <w:rPr>
          <w:rFonts w:cs="Arial"/>
        </w:rPr>
        <w:t xml:space="preserve">. 18 aprile 2016 n. 50, a suo carico alcuna condanna con sentenza definitiva o decreto penale di condanna divenuto irrevocabile o sentenza di applicazione della pena su richiesta ai sensi dell'articolo 444 del codice di procedura penale, per uno dei reati previsti dal medesimo art. 80, comma 1, del d. </w:t>
      </w:r>
      <w:proofErr w:type="spellStart"/>
      <w:r w:rsidRPr="00204DA7">
        <w:rPr>
          <w:rFonts w:cs="Arial"/>
        </w:rPr>
        <w:t>Lgs</w:t>
      </w:r>
      <w:proofErr w:type="spellEnd"/>
      <w:r w:rsidRPr="00204DA7">
        <w:rPr>
          <w:rFonts w:cs="Arial"/>
        </w:rPr>
        <w:t xml:space="preserve">. </w:t>
      </w:r>
      <w:bookmarkStart w:id="0" w:name="_inizio1"/>
      <w:r w:rsidRPr="00204DA7">
        <w:rPr>
          <w:rFonts w:cs="Arial"/>
        </w:rPr>
        <w:t>n. 50</w:t>
      </w:r>
      <w:bookmarkEnd w:id="0"/>
      <w:r w:rsidRPr="00204DA7">
        <w:rPr>
          <w:rFonts w:cs="Arial"/>
        </w:rPr>
        <w:t xml:space="preserve">/2016 e </w:t>
      </w:r>
      <w:proofErr w:type="spellStart"/>
      <w:r w:rsidRPr="00204DA7">
        <w:rPr>
          <w:rFonts w:cs="Arial"/>
        </w:rPr>
        <w:t>smi</w:t>
      </w:r>
      <w:proofErr w:type="spellEnd"/>
      <w:r w:rsidRPr="00204DA7">
        <w:rPr>
          <w:rFonts w:cs="Arial"/>
        </w:rPr>
        <w:t>;</w:t>
      </w:r>
    </w:p>
    <w:p w:rsidR="00762365" w:rsidRPr="00204DA7" w:rsidRDefault="00762365" w:rsidP="00762365">
      <w:pPr>
        <w:pStyle w:val="Standard"/>
        <w:autoSpaceDE w:val="0"/>
        <w:jc w:val="both"/>
        <w:rPr>
          <w:rFonts w:cs="Arial"/>
        </w:rPr>
      </w:pPr>
    </w:p>
    <w:p w:rsidR="00762365" w:rsidRPr="00204DA7" w:rsidRDefault="00762365" w:rsidP="00762365">
      <w:pPr>
        <w:pStyle w:val="Standard"/>
        <w:autoSpaceDE w:val="0"/>
        <w:jc w:val="both"/>
        <w:rPr>
          <w:rFonts w:cs="Arial"/>
        </w:rPr>
      </w:pPr>
      <w:r w:rsidRPr="00204DA7">
        <w:rPr>
          <w:rFonts w:cs="Arial"/>
        </w:rPr>
        <w:t>b) che non sussistono, ai sensi dell’art. 80, comma 2, del D.lgs. 18 aprile 2016 n. 50, a suo carico cause di decadenza, di  sospensione o di divieto previste dall'articolo 67 del decreto legislativo       6 settembre 2011, n. 159  o di un tentativo di infiltrazione mafiosa di cui all'articolo 84, comma 4, del medesimo decreto;</w:t>
      </w:r>
    </w:p>
    <w:p w:rsidR="00762365" w:rsidRPr="00204DA7" w:rsidRDefault="00762365" w:rsidP="00762365">
      <w:pPr>
        <w:pStyle w:val="Standard"/>
        <w:jc w:val="both"/>
        <w:rPr>
          <w:rFonts w:cs="Arial"/>
        </w:rPr>
      </w:pPr>
    </w:p>
    <w:p w:rsidR="00762365" w:rsidRPr="00204DA7" w:rsidRDefault="00762365" w:rsidP="00762365">
      <w:pPr>
        <w:pStyle w:val="Standard"/>
        <w:autoSpaceDE w:val="0"/>
        <w:jc w:val="both"/>
        <w:rPr>
          <w:rFonts w:cs="Arial"/>
        </w:rPr>
      </w:pPr>
      <w:r w:rsidRPr="00204DA7">
        <w:rPr>
          <w:rFonts w:cs="Arial"/>
        </w:rPr>
        <w:t>c) che non risultano iscritte sul sito dell’Osservatorio, istituito presso l'Autorità per la Vigilanza su Contratti Pubblici, oggi ANAC, segnalazioni a proprio carico di omessa denuncia dei reati previsti dagli articoli 317 e 629 del codice penale, aggravati ai sensi dell’art. 7 del D.L. n. 152/1991, convertito in L. n. 203/1991, emergenti da indizi a base di richieste di rinvio a giudizio formulate nell’anno antecedente alla pubblicazione del bando di gara.</w:t>
      </w:r>
    </w:p>
    <w:p w:rsidR="00762365" w:rsidRPr="00204DA7" w:rsidRDefault="00762365" w:rsidP="00762365">
      <w:pPr>
        <w:pStyle w:val="Standard"/>
        <w:autoSpaceDE w:val="0"/>
        <w:jc w:val="both"/>
        <w:rPr>
          <w:rFonts w:cs="Arial"/>
        </w:rPr>
      </w:pPr>
    </w:p>
    <w:p w:rsidR="00762365" w:rsidRPr="00204DA7" w:rsidRDefault="00762365" w:rsidP="00762365">
      <w:pPr>
        <w:pStyle w:val="Standard"/>
        <w:autoSpaceDE w:val="0"/>
        <w:rPr>
          <w:rFonts w:cs="Arial"/>
        </w:rPr>
      </w:pPr>
      <w:r w:rsidRPr="00204DA7">
        <w:rPr>
          <w:rFonts w:cs="Arial"/>
        </w:rPr>
        <w:t xml:space="preserve">Data,                                                           </w:t>
      </w:r>
    </w:p>
    <w:p w:rsidR="00762365" w:rsidRDefault="00762365" w:rsidP="00762365">
      <w:pPr>
        <w:pStyle w:val="Standard"/>
        <w:autoSpaceDE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DICHIARANTE</w:t>
      </w:r>
    </w:p>
    <w:p w:rsidR="00762365" w:rsidRDefault="00762365" w:rsidP="00762365">
      <w:pPr>
        <w:pStyle w:val="Standard"/>
        <w:autoSpaceDE w:val="0"/>
        <w:jc w:val="right"/>
        <w:rPr>
          <w:rFonts w:cs="Arial"/>
          <w:sz w:val="20"/>
          <w:szCs w:val="20"/>
        </w:rPr>
      </w:pPr>
    </w:p>
    <w:p w:rsidR="00762365" w:rsidRPr="00AA235E" w:rsidRDefault="00762365" w:rsidP="00762365">
      <w:pPr>
        <w:rPr>
          <w:sz w:val="44"/>
          <w:szCs w:val="44"/>
        </w:rPr>
      </w:pPr>
      <w:r w:rsidRPr="00E12CB0">
        <w:lastRenderedPageBreak/>
        <w:t xml:space="preserve">ALLEGATO  4      </w:t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proofErr w:type="spellStart"/>
      <w:r w:rsidRPr="00E12CB0">
        <w:rPr>
          <w:rFonts w:cs="Arial"/>
          <w:bCs/>
        </w:rPr>
        <w:t>Mod</w:t>
      </w:r>
      <w:proofErr w:type="spellEnd"/>
      <w:r w:rsidRPr="00E12CB0">
        <w:rPr>
          <w:rFonts w:cs="Arial"/>
          <w:bCs/>
        </w:rPr>
        <w:t>. 3</w:t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r w:rsidRPr="00E12CB0">
        <w:tab/>
      </w:r>
      <w:bookmarkStart w:id="1" w:name="_GoBack"/>
      <w:bookmarkEnd w:id="1"/>
      <w:r w:rsidRPr="00AA235E">
        <w:rPr>
          <w:sz w:val="44"/>
          <w:szCs w:val="44"/>
        </w:rPr>
        <w:t>Dichiarazione</w:t>
      </w:r>
    </w:p>
    <w:p w:rsidR="00762365" w:rsidRDefault="00762365" w:rsidP="00762365">
      <w:pPr>
        <w:spacing w:line="360" w:lineRule="auto"/>
        <w:jc w:val="both"/>
        <w:rPr>
          <w:sz w:val="20"/>
        </w:rPr>
      </w:pPr>
    </w:p>
    <w:p w:rsidR="00762365" w:rsidRDefault="00762365" w:rsidP="00762365">
      <w:pPr>
        <w:suppressAutoHyphens w:val="0"/>
      </w:pPr>
      <w:r>
        <w:t>Il sottoscritto...........................................................................................................................................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nato a …........................................................................il.......................................................................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tel. …................................................................email.............................................................................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nella qualità di rappresentante legale della A.S.D..................................................................................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con sede legale in....................................................C.F./P. Iva..............................................................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  <w:r w:rsidRPr="00AA235E">
        <w:rPr>
          <w:sz w:val="28"/>
          <w:szCs w:val="28"/>
        </w:rPr>
        <w:t>Dichiara</w:t>
      </w:r>
    </w:p>
    <w:p w:rsidR="00762365" w:rsidRDefault="00762365" w:rsidP="00762365">
      <w:pPr>
        <w:spacing w:line="360" w:lineRule="auto"/>
        <w:jc w:val="both"/>
        <w:rPr>
          <w:sz w:val="28"/>
          <w:szCs w:val="28"/>
        </w:rPr>
      </w:pPr>
      <w:r w:rsidRPr="00AA235E">
        <w:rPr>
          <w:sz w:val="28"/>
          <w:szCs w:val="28"/>
        </w:rPr>
        <w:t xml:space="preserve"> </w:t>
      </w: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  <w:r w:rsidRPr="00F07F65">
        <w:rPr>
          <w:b/>
          <w:sz w:val="24"/>
          <w:szCs w:val="24"/>
        </w:rPr>
        <w:t>di aver preso visione del</w:t>
      </w:r>
      <w:r>
        <w:rPr>
          <w:b/>
          <w:sz w:val="24"/>
          <w:szCs w:val="24"/>
        </w:rPr>
        <w:t>la relazione tecnica e del</w:t>
      </w:r>
      <w:r w:rsidRPr="00F07F65">
        <w:rPr>
          <w:b/>
          <w:sz w:val="24"/>
          <w:szCs w:val="24"/>
        </w:rPr>
        <w:t xml:space="preserve">  </w:t>
      </w:r>
      <w:r w:rsidRPr="00F07F65">
        <w:rPr>
          <w:b/>
          <w:i/>
          <w:sz w:val="24"/>
          <w:szCs w:val="24"/>
        </w:rPr>
        <w:t>progetto tecnico elaborato dalla Direzione C.U.C. dell’Impianto Sportivo Polivalente Temporaneo “ Lanterna”</w:t>
      </w:r>
      <w:r w:rsidRPr="00F07F65">
        <w:rPr>
          <w:b/>
          <w:sz w:val="24"/>
          <w:szCs w:val="24"/>
        </w:rPr>
        <w:t xml:space="preserve"> e che la</w:t>
      </w:r>
      <w:r w:rsidRPr="00F07F65">
        <w:rPr>
          <w:b/>
          <w:i/>
          <w:sz w:val="24"/>
          <w:szCs w:val="24"/>
        </w:rPr>
        <w:t xml:space="preserve"> realizzazione dell’impianto sportivo verrà eseguita a r</w:t>
      </w:r>
      <w:r>
        <w:rPr>
          <w:b/>
          <w:i/>
          <w:sz w:val="24"/>
          <w:szCs w:val="24"/>
        </w:rPr>
        <w:t>egola d’arte così come richiesto dal suddetto progetto ed al contempo di accettare integralmente e incondizionatamente  il contenuto del bando</w:t>
      </w:r>
      <w:r w:rsidRPr="00F07F65">
        <w:rPr>
          <w:b/>
          <w:i/>
          <w:sz w:val="24"/>
          <w:szCs w:val="24"/>
        </w:rPr>
        <w:t>.</w:t>
      </w: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Vittoria,                                                                                       Il Rappresentante Legale</w:t>
      </w:r>
    </w:p>
    <w:p w:rsidR="00762365" w:rsidRPr="00F07F65" w:rsidRDefault="00762365" w:rsidP="007623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Timbro e firma</w:t>
      </w:r>
    </w:p>
    <w:p w:rsidR="00782AF6" w:rsidRDefault="00762365"/>
    <w:sectPr w:rsidR="00782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191"/>
    <w:multiLevelType w:val="hybridMultilevel"/>
    <w:tmpl w:val="B9D22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54E3"/>
    <w:multiLevelType w:val="hybridMultilevel"/>
    <w:tmpl w:val="DF789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20F5"/>
    <w:multiLevelType w:val="multilevel"/>
    <w:tmpl w:val="3028F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77747DF9"/>
    <w:multiLevelType w:val="multilevel"/>
    <w:tmpl w:val="27AC412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E6"/>
    <w:rsid w:val="00303100"/>
    <w:rsid w:val="006724E6"/>
    <w:rsid w:val="00762365"/>
    <w:rsid w:val="00E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Guadagnino</dc:creator>
  <cp:keywords/>
  <dc:description/>
  <cp:lastModifiedBy>Guadagnino</cp:lastModifiedBy>
  <cp:revision>2</cp:revision>
  <dcterms:created xsi:type="dcterms:W3CDTF">2019-04-28T16:59:00Z</dcterms:created>
  <dcterms:modified xsi:type="dcterms:W3CDTF">2019-04-28T17:00:00Z</dcterms:modified>
</cp:coreProperties>
</file>